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D99" w:rsidRPr="00AE30E7" w:rsidRDefault="00CA7D99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Утверждена</w:t>
      </w:r>
    </w:p>
    <w:p w:rsidR="00CA7D99" w:rsidRPr="00AE30E7" w:rsidRDefault="00CA7D99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Постановлением</w:t>
      </w:r>
    </w:p>
    <w:p w:rsidR="00CA7D99" w:rsidRPr="00AE30E7" w:rsidRDefault="00CA7D99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администрации</w:t>
      </w:r>
    </w:p>
    <w:p w:rsidR="00CA7D99" w:rsidRPr="00AE30E7" w:rsidRDefault="00CA7D99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Унечского района</w:t>
      </w:r>
    </w:p>
    <w:p w:rsidR="00CA7D99" w:rsidRPr="00AE30E7" w:rsidRDefault="00CA7D99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Pr="00AE30E7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  <w:lang w:eastAsia="ru-RU"/>
        </w:rPr>
        <w:t>30»12.</w:t>
      </w:r>
      <w:r w:rsidRPr="00AE30E7">
        <w:rPr>
          <w:rFonts w:ascii="Times New Roman" w:hAnsi="Times New Roman" w:cs="Times New Roman"/>
          <w:sz w:val="24"/>
          <w:szCs w:val="24"/>
          <w:lang w:eastAsia="ru-RU"/>
        </w:rPr>
        <w:t>202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AE30E7">
        <w:rPr>
          <w:rFonts w:ascii="Times New Roman" w:hAnsi="Times New Roman" w:cs="Times New Roman"/>
          <w:sz w:val="24"/>
          <w:szCs w:val="24"/>
          <w:lang w:eastAsia="ru-RU"/>
        </w:rPr>
        <w:t xml:space="preserve"> г. N </w:t>
      </w:r>
      <w:r>
        <w:rPr>
          <w:rFonts w:ascii="Times New Roman" w:hAnsi="Times New Roman" w:cs="Times New Roman"/>
          <w:sz w:val="24"/>
          <w:szCs w:val="24"/>
          <w:lang w:eastAsia="ru-RU"/>
        </w:rPr>
        <w:t>402</w:t>
      </w:r>
    </w:p>
    <w:p w:rsidR="00CA7D99" w:rsidRPr="00AE30E7" w:rsidRDefault="00CA7D99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A7D99" w:rsidRPr="00AE30E7" w:rsidRDefault="00CA7D99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0" w:name="Par28"/>
      <w:bookmarkEnd w:id="0"/>
    </w:p>
    <w:p w:rsidR="00CA7D99" w:rsidRPr="00AE30E7" w:rsidRDefault="00CA7D99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ПАСПОРТ</w:t>
      </w:r>
    </w:p>
    <w:p w:rsidR="00CA7D99" w:rsidRPr="00AE30E7" w:rsidRDefault="00CA7D99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муниципальной  программы</w:t>
      </w:r>
    </w:p>
    <w:p w:rsidR="00CA7D99" w:rsidRPr="00AE30E7" w:rsidRDefault="00CA7D99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«Развитие культуры Унечского района»</w:t>
      </w:r>
    </w:p>
    <w:p w:rsidR="00CA7D99" w:rsidRPr="00AE30E7" w:rsidRDefault="00CA7D99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77"/>
        <w:gridCol w:w="5494"/>
      </w:tblGrid>
      <w:tr w:rsidR="00CA7D99" w:rsidRPr="00FD69A3">
        <w:trPr>
          <w:trHeight w:val="634"/>
        </w:trPr>
        <w:tc>
          <w:tcPr>
            <w:tcW w:w="4077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 программы</w:t>
            </w:r>
          </w:p>
        </w:tc>
        <w:tc>
          <w:tcPr>
            <w:tcW w:w="5494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"Развитие культуры Унечского района"</w:t>
            </w:r>
          </w:p>
        </w:tc>
      </w:tr>
      <w:tr w:rsidR="00CA7D99" w:rsidRPr="00FD69A3">
        <w:trPr>
          <w:trHeight w:val="714"/>
        </w:trPr>
        <w:tc>
          <w:tcPr>
            <w:tcW w:w="4077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4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культуры администрации Унечского муниципального района</w:t>
            </w:r>
          </w:p>
        </w:tc>
      </w:tr>
      <w:tr w:rsidR="00CA7D99" w:rsidRPr="00FD69A3">
        <w:trPr>
          <w:trHeight w:val="696"/>
        </w:trPr>
        <w:tc>
          <w:tcPr>
            <w:tcW w:w="4077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5494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CA7D99" w:rsidRPr="00FD69A3">
        <w:trPr>
          <w:trHeight w:val="4527"/>
        </w:trPr>
        <w:tc>
          <w:tcPr>
            <w:tcW w:w="4077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 и задачи муниципальной программы</w:t>
            </w:r>
          </w:p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4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программы:</w:t>
            </w:r>
          </w:p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Реализация стратегической роли культуры как духовно-нравственного основания для формирования гармонично развитой личности и государства, единства российского общества</w:t>
            </w:r>
          </w:p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программы:</w:t>
            </w:r>
          </w:p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1.1. Создание условий для улучшения доступа населения района к информации и знаниям </w:t>
            </w:r>
          </w:p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 Реализация мер государственной поддержки работников культуры;</w:t>
            </w:r>
          </w:p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2.Создание условий для улучшения доступа населения района к информации и знаниям</w:t>
            </w:r>
          </w:p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2.1. Обеспечение свободы творчества и прав граждан на участие в культурной жизни, на равный доступ к культурным ценностям;</w:t>
            </w:r>
          </w:p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7D99" w:rsidRPr="00FD69A3">
        <w:trPr>
          <w:trHeight w:val="589"/>
        </w:trPr>
        <w:tc>
          <w:tcPr>
            <w:tcW w:w="4077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реализации  муниципальной программы</w:t>
            </w:r>
          </w:p>
        </w:tc>
        <w:tc>
          <w:tcPr>
            <w:tcW w:w="5494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7D99" w:rsidRPr="00FD69A3">
        <w:trPr>
          <w:trHeight w:val="1797"/>
        </w:trPr>
        <w:tc>
          <w:tcPr>
            <w:tcW w:w="4077" w:type="dxa"/>
          </w:tcPr>
          <w:p w:rsidR="00CA7D99" w:rsidRPr="0075492C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2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средств на реализацию муниципальной программы</w:t>
            </w:r>
          </w:p>
          <w:p w:rsidR="00CA7D99" w:rsidRPr="0075492C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4" w:type="dxa"/>
          </w:tcPr>
          <w:p w:rsidR="00CA7D99" w:rsidRPr="0075492C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2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объем средств, предусмотренных на реализацию программы – 213 345 105,00 рублей,</w:t>
            </w:r>
          </w:p>
          <w:p w:rsidR="00CA7D99" w:rsidRPr="0075492C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2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числе:</w:t>
            </w:r>
          </w:p>
          <w:p w:rsidR="00CA7D99" w:rsidRPr="0075492C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2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 –  81 335 992,00 рублей;</w:t>
            </w:r>
          </w:p>
          <w:p w:rsidR="00CA7D99" w:rsidRPr="0075492C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2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–  71 723 613,00 рублей; </w:t>
            </w:r>
          </w:p>
          <w:p w:rsidR="00CA7D99" w:rsidRPr="0075492C" w:rsidRDefault="00CA7D99" w:rsidP="00040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2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–  60 285 500,00 рублей</w:t>
            </w:r>
          </w:p>
        </w:tc>
      </w:tr>
      <w:tr w:rsidR="00CA7D99" w:rsidRPr="00FD69A3">
        <w:trPr>
          <w:trHeight w:val="702"/>
        </w:trPr>
        <w:tc>
          <w:tcPr>
            <w:tcW w:w="4077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 (индикаторы) муниципальной программы</w:t>
            </w:r>
          </w:p>
        </w:tc>
        <w:tc>
          <w:tcPr>
            <w:tcW w:w="5494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Показатели (индикаторы) муниципальной программы изложены в таблице №2 </w:t>
            </w:r>
          </w:p>
        </w:tc>
      </w:tr>
    </w:tbl>
    <w:p w:rsidR="00CA7D99" w:rsidRPr="00AE30E7" w:rsidRDefault="00CA7D99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A7D99" w:rsidRPr="00AE30E7" w:rsidRDefault="00CA7D99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A7D99" w:rsidRPr="00AE30E7" w:rsidRDefault="00CA7D99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P313"/>
      <w:bookmarkEnd w:id="1"/>
      <w:r w:rsidRPr="00AE30E7">
        <w:rPr>
          <w:rFonts w:ascii="Times New Roman" w:hAnsi="Times New Roman" w:cs="Times New Roman"/>
          <w:sz w:val="24"/>
          <w:szCs w:val="24"/>
          <w:lang w:eastAsia="ru-RU"/>
        </w:rPr>
        <w:t>Описание основных мер правового регулирования, направленных</w:t>
      </w:r>
    </w:p>
    <w:p w:rsidR="00CA7D99" w:rsidRPr="00AE30E7" w:rsidRDefault="00CA7D99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на достижение целей и (или) конечных результатов</w:t>
      </w:r>
    </w:p>
    <w:p w:rsidR="00CA7D99" w:rsidRPr="00AE30E7" w:rsidRDefault="00CA7D99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муниципальной программы</w:t>
      </w:r>
    </w:p>
    <w:p w:rsidR="00CA7D99" w:rsidRPr="00AE30E7" w:rsidRDefault="00CA7D99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840"/>
        <w:gridCol w:w="2835"/>
        <w:gridCol w:w="1843"/>
        <w:gridCol w:w="1985"/>
      </w:tblGrid>
      <w:tr w:rsidR="00CA7D99" w:rsidRPr="00FD69A3">
        <w:tc>
          <w:tcPr>
            <w:tcW w:w="624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840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нормативного правового акта</w:t>
            </w:r>
          </w:p>
        </w:tc>
        <w:tc>
          <w:tcPr>
            <w:tcW w:w="2835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положения нормативного правового акта</w:t>
            </w:r>
          </w:p>
        </w:tc>
        <w:tc>
          <w:tcPr>
            <w:tcW w:w="1843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985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Ожидаемый срок принятия</w:t>
            </w:r>
          </w:p>
        </w:tc>
      </w:tr>
      <w:tr w:rsidR="00CA7D99" w:rsidRPr="00FD69A3">
        <w:tc>
          <w:tcPr>
            <w:tcW w:w="624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0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A7D99" w:rsidRPr="00FD69A3">
        <w:tc>
          <w:tcPr>
            <w:tcW w:w="624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0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Устав Унечского района, утвержденный решением Унечского районного Совета народных депутатов </w:t>
            </w:r>
          </w:p>
        </w:tc>
        <w:tc>
          <w:tcPr>
            <w:tcW w:w="2835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01.11.2013 г. № 4-507;</w:t>
            </w:r>
          </w:p>
        </w:tc>
        <w:tc>
          <w:tcPr>
            <w:tcW w:w="1843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CA7D99" w:rsidRPr="00FD69A3">
        <w:tc>
          <w:tcPr>
            <w:tcW w:w="624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0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</w:t>
            </w:r>
          </w:p>
        </w:tc>
        <w:tc>
          <w:tcPr>
            <w:tcW w:w="2835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06.10.2003 года № 131-ФЗ «Об общих принципах организации местного самоуправления» в Российской Федерации»</w:t>
            </w:r>
          </w:p>
        </w:tc>
        <w:tc>
          <w:tcPr>
            <w:tcW w:w="1843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CA7D99" w:rsidRPr="00FD69A3">
        <w:tc>
          <w:tcPr>
            <w:tcW w:w="624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0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Закон </w:t>
            </w:r>
          </w:p>
        </w:tc>
        <w:tc>
          <w:tcPr>
            <w:tcW w:w="2835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09.10.1992 года № 3612-1 "Основы законодательства Российской Федерации о культуре";</w:t>
            </w:r>
          </w:p>
        </w:tc>
        <w:tc>
          <w:tcPr>
            <w:tcW w:w="1843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CA7D99" w:rsidRPr="00FD69A3">
        <w:tc>
          <w:tcPr>
            <w:tcW w:w="624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0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</w:t>
            </w:r>
          </w:p>
        </w:tc>
        <w:tc>
          <w:tcPr>
            <w:tcW w:w="2835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26.05.1996 года № 54-ФЗ "О Музейном фонде Российской Федерации и музеях в Российской Федерации"</w:t>
            </w:r>
          </w:p>
        </w:tc>
        <w:tc>
          <w:tcPr>
            <w:tcW w:w="1843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CA7D99" w:rsidRPr="00FD69A3">
        <w:tc>
          <w:tcPr>
            <w:tcW w:w="624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0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Закон Брянской области </w:t>
            </w:r>
          </w:p>
        </w:tc>
        <w:tc>
          <w:tcPr>
            <w:tcW w:w="2835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07.04.1999 года № 23-З "О культурной деятельности на территории Брянской области"</w:t>
            </w:r>
          </w:p>
        </w:tc>
        <w:tc>
          <w:tcPr>
            <w:tcW w:w="1843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CA7D99" w:rsidRPr="00FD69A3">
        <w:tc>
          <w:tcPr>
            <w:tcW w:w="624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0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Унечского районного Совета народных депутатов </w:t>
            </w:r>
          </w:p>
        </w:tc>
        <w:tc>
          <w:tcPr>
            <w:tcW w:w="2835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26.12.2014 года № 5-52 «Об учреждении муниципального казенного учреждения «Отдел культуры администрации Унечского района Брянской области» с правами юридического лица» (в ред. Решение от 02.04.2015 года № 5-82, от 26.08.2015 года №5-102, от 16.06.2017 года №5-242, от 02.07.2018 года № 5-315);</w:t>
            </w:r>
          </w:p>
        </w:tc>
        <w:tc>
          <w:tcPr>
            <w:tcW w:w="1843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CA7D99" w:rsidRPr="00FD69A3">
        <w:tc>
          <w:tcPr>
            <w:tcW w:w="624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0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Закон Брянской области </w:t>
            </w:r>
          </w:p>
        </w:tc>
        <w:tc>
          <w:tcPr>
            <w:tcW w:w="2835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28 декабря 2005 года № 106-З «О наделении органов местного самоуправления отдельными государственными полномочиями по предоставлению мер социальной поддержки по оплате жилья и коммунальных услуг специалистам учреждений культуры, образования (за исключением педагогических работников)».</w:t>
            </w:r>
          </w:p>
        </w:tc>
        <w:tc>
          <w:tcPr>
            <w:tcW w:w="1843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:rsidR="00CA7D99" w:rsidRPr="00AE30E7" w:rsidRDefault="00CA7D99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A7D99" w:rsidRPr="00AE30E7" w:rsidRDefault="00CA7D99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A7D99" w:rsidRPr="00AE30E7" w:rsidRDefault="00CA7D99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Сведения</w:t>
      </w:r>
    </w:p>
    <w:p w:rsidR="00CA7D99" w:rsidRPr="00AE30E7" w:rsidRDefault="00CA7D99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о показателях (индикаторах) муниципальной программы,</w:t>
      </w:r>
    </w:p>
    <w:p w:rsidR="00CA7D99" w:rsidRPr="00AE30E7" w:rsidRDefault="00CA7D99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показателях (индикаторах) основных мероприятий</w:t>
      </w:r>
    </w:p>
    <w:p w:rsidR="00CA7D99" w:rsidRPr="00AE30E7" w:rsidRDefault="00CA7D99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(проектов (программ))</w:t>
      </w:r>
    </w:p>
    <w:p w:rsidR="00CA7D99" w:rsidRPr="00AE30E7" w:rsidRDefault="00CA7D99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402"/>
        <w:gridCol w:w="283"/>
        <w:gridCol w:w="1134"/>
        <w:gridCol w:w="1134"/>
        <w:gridCol w:w="1134"/>
        <w:gridCol w:w="1276"/>
        <w:gridCol w:w="1276"/>
      </w:tblGrid>
      <w:tr w:rsidR="00CA7D99" w:rsidRPr="00FD69A3">
        <w:trPr>
          <w:trHeight w:val="529"/>
        </w:trPr>
        <w:tc>
          <w:tcPr>
            <w:tcW w:w="534" w:type="dxa"/>
            <w:vAlign w:val="center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02" w:type="dxa"/>
            <w:vAlign w:val="center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1417" w:type="dxa"/>
            <w:gridSpan w:val="2"/>
            <w:vAlign w:val="center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134" w:type="dxa"/>
            <w:vAlign w:val="center"/>
          </w:tcPr>
          <w:p w:rsidR="00CA7D99" w:rsidRPr="00AE30E7" w:rsidRDefault="00CA7D99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CA7D99" w:rsidRPr="00AE30E7" w:rsidRDefault="00CA7D99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CA7D99" w:rsidRPr="00AE30E7" w:rsidRDefault="00CA7D99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CA7D99" w:rsidRPr="00AE30E7" w:rsidRDefault="00CA7D99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A7D99" w:rsidRPr="00FD69A3">
        <w:tc>
          <w:tcPr>
            <w:tcW w:w="534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A7D99" w:rsidRPr="00FD69A3">
        <w:tc>
          <w:tcPr>
            <w:tcW w:w="10173" w:type="dxa"/>
            <w:gridSpan w:val="8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программы: «Реализация стратегической роли культуры как духовно-нравственного основания развития личности и государства, единства российского общества»</w:t>
            </w:r>
          </w:p>
        </w:tc>
      </w:tr>
      <w:tr w:rsidR="00CA7D99" w:rsidRPr="00FD69A3">
        <w:trPr>
          <w:trHeight w:val="365"/>
        </w:trPr>
        <w:tc>
          <w:tcPr>
            <w:tcW w:w="10173" w:type="dxa"/>
            <w:gridSpan w:val="8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«Создание условий для участия граждан в культурной жизни»</w:t>
            </w:r>
          </w:p>
        </w:tc>
      </w:tr>
      <w:tr w:rsidR="00CA7D99" w:rsidRPr="00FD69A3">
        <w:trPr>
          <w:trHeight w:val="365"/>
        </w:trPr>
        <w:tc>
          <w:tcPr>
            <w:tcW w:w="10173" w:type="dxa"/>
            <w:gridSpan w:val="8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 Создание условий для участия граждан в культурной жизни</w:t>
            </w:r>
          </w:p>
        </w:tc>
      </w:tr>
      <w:tr w:rsidR="00CA7D99" w:rsidRPr="00FD69A3">
        <w:tc>
          <w:tcPr>
            <w:tcW w:w="534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2" w:name="_GoBack" w:colFirst="2" w:colLast="6"/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02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Соотношение средней заработной платы работников муниципальных учреждений культуры к средней заработной плате в районе </w:t>
            </w:r>
          </w:p>
        </w:tc>
        <w:tc>
          <w:tcPr>
            <w:tcW w:w="1417" w:type="dxa"/>
            <w:gridSpan w:val="2"/>
          </w:tcPr>
          <w:p w:rsidR="00CA7D99" w:rsidRPr="00B13725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72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CA7D99" w:rsidRPr="00B13725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72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34" w:type="dxa"/>
          </w:tcPr>
          <w:p w:rsidR="00CA7D99" w:rsidRPr="00B13725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72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CA7D99" w:rsidRPr="00B13725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72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CA7D99" w:rsidRPr="00B13725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72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2"/>
      <w:tr w:rsidR="00CA7D99" w:rsidRPr="00FD69A3">
        <w:trPr>
          <w:trHeight w:val="463"/>
        </w:trPr>
        <w:tc>
          <w:tcPr>
            <w:tcW w:w="10173" w:type="dxa"/>
            <w:gridSpan w:val="8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«Реализация мер государственной поддержки работников культуры»</w:t>
            </w:r>
          </w:p>
        </w:tc>
      </w:tr>
      <w:tr w:rsidR="00CA7D99" w:rsidRPr="00FD69A3">
        <w:trPr>
          <w:trHeight w:val="463"/>
        </w:trPr>
        <w:tc>
          <w:tcPr>
            <w:tcW w:w="10173" w:type="dxa"/>
            <w:gridSpan w:val="8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 Реализация мер государственной поддержки работников культуры</w:t>
            </w:r>
          </w:p>
        </w:tc>
      </w:tr>
      <w:tr w:rsidR="00CA7D99" w:rsidRPr="00FD69A3">
        <w:tc>
          <w:tcPr>
            <w:tcW w:w="534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02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Охват мерами социальной поддержки специалистов, работающих в учреждениях культуры, находящихся в сельской местности</w:t>
            </w:r>
          </w:p>
        </w:tc>
        <w:tc>
          <w:tcPr>
            <w:tcW w:w="1417" w:type="dxa"/>
            <w:gridSpan w:val="2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A7D99" w:rsidRPr="00FD69A3">
        <w:trPr>
          <w:trHeight w:val="467"/>
        </w:trPr>
        <w:tc>
          <w:tcPr>
            <w:tcW w:w="10173" w:type="dxa"/>
            <w:gridSpan w:val="8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программы: «Создание условий для улучшения доступа населения района к информации и знаниям»</w:t>
            </w:r>
          </w:p>
        </w:tc>
      </w:tr>
      <w:tr w:rsidR="00CA7D99" w:rsidRPr="00FD69A3">
        <w:trPr>
          <w:trHeight w:val="417"/>
        </w:trPr>
        <w:tc>
          <w:tcPr>
            <w:tcW w:w="10173" w:type="dxa"/>
            <w:gridSpan w:val="8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«Обеспечение свободы творчества и прав граждан на участие в культурной жизни, на равный доступ к культурным ценностям»</w:t>
            </w:r>
          </w:p>
        </w:tc>
      </w:tr>
      <w:tr w:rsidR="00CA7D99" w:rsidRPr="00FD69A3">
        <w:trPr>
          <w:trHeight w:val="417"/>
        </w:trPr>
        <w:tc>
          <w:tcPr>
            <w:tcW w:w="10173" w:type="dxa"/>
            <w:gridSpan w:val="8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</w:tr>
      <w:tr w:rsidR="00CA7D99" w:rsidRPr="00FD69A3">
        <w:tc>
          <w:tcPr>
            <w:tcW w:w="534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85" w:type="dxa"/>
            <w:gridSpan w:val="2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Построены (реконструированы) и (или) капитально отремонтированы культурно-досуговые организации в сельской местности</w:t>
            </w:r>
          </w:p>
        </w:tc>
        <w:tc>
          <w:tcPr>
            <w:tcW w:w="1134" w:type="dxa"/>
            <w:vAlign w:val="center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</w:tcPr>
          <w:p w:rsidR="00CA7D99" w:rsidRPr="003E7173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1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CA7D99" w:rsidRPr="003E7173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1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CA7D99" w:rsidRPr="003E7173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A7D99" w:rsidRPr="003E7173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1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CA7D99" w:rsidRPr="003E7173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1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A7D99" w:rsidRPr="00FD69A3">
        <w:tc>
          <w:tcPr>
            <w:tcW w:w="534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85" w:type="dxa"/>
            <w:gridSpan w:val="2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Реконструированы и капитально отремонтированы муниципальные музеи</w:t>
            </w:r>
          </w:p>
        </w:tc>
        <w:tc>
          <w:tcPr>
            <w:tcW w:w="1134" w:type="dxa"/>
            <w:vAlign w:val="center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</w:tcPr>
          <w:p w:rsidR="00CA7D99" w:rsidRPr="003E7173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1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CA7D99" w:rsidRPr="003E7173" w:rsidRDefault="00CA7D99" w:rsidP="004B1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1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A7D99" w:rsidRPr="003E7173" w:rsidRDefault="00CA7D99" w:rsidP="004B1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1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CA7D99" w:rsidRPr="003E7173" w:rsidRDefault="00CA7D99" w:rsidP="004B1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1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A7D99" w:rsidRPr="00FD69A3">
        <w:tc>
          <w:tcPr>
            <w:tcW w:w="534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85" w:type="dxa"/>
            <w:gridSpan w:val="2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Государственными и муниципальными учреждениями культурно-досугового типа в населенных пунктах с числом жителей до 50 тысяч человек реализованы мероприятия по развитию и укреплению материально-технической базы</w:t>
            </w:r>
          </w:p>
        </w:tc>
        <w:tc>
          <w:tcPr>
            <w:tcW w:w="1134" w:type="dxa"/>
            <w:vAlign w:val="center"/>
          </w:tcPr>
          <w:p w:rsidR="00CA7D99" w:rsidRPr="001061AA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</w:tcPr>
          <w:p w:rsidR="00CA7D99" w:rsidRPr="001061AA" w:rsidRDefault="00CA7D99" w:rsidP="004B1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CA7D99" w:rsidRPr="001061AA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CA7D99" w:rsidRPr="001061AA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76" w:type="dxa"/>
          </w:tcPr>
          <w:p w:rsidR="00CA7D99" w:rsidRPr="001061AA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A7D99" w:rsidRPr="00FD69A3">
        <w:tc>
          <w:tcPr>
            <w:tcW w:w="534" w:type="dxa"/>
          </w:tcPr>
          <w:p w:rsidR="00CA7D99" w:rsidRPr="00AE30E7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3685" w:type="dxa"/>
            <w:gridSpan w:val="2"/>
          </w:tcPr>
          <w:p w:rsidR="00CA7D99" w:rsidRPr="009F78AD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69A3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</w:t>
            </w:r>
            <w:r w:rsidRPr="00FD69A3">
              <w:rPr>
                <w:rFonts w:ascii="Times New Roman" w:hAnsi="Times New Roman" w:cs="Times New Roman"/>
                <w:sz w:val="24"/>
                <w:szCs w:val="24"/>
              </w:rPr>
              <w:br/>
              <w:t>по комплектованию</w:t>
            </w:r>
            <w:r w:rsidRPr="00FD69A3">
              <w:rPr>
                <w:rFonts w:ascii="Times New Roman" w:hAnsi="Times New Roman" w:cs="Times New Roman"/>
                <w:sz w:val="24"/>
                <w:szCs w:val="24"/>
              </w:rPr>
              <w:br/>
              <w:t>книжных фондов</w:t>
            </w:r>
            <w:r w:rsidRPr="00FD69A3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библиотек</w:t>
            </w:r>
            <w:r w:rsidRPr="00FD69A3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муниципальных</w:t>
            </w:r>
            <w:r w:rsidRPr="00FD69A3">
              <w:rPr>
                <w:rFonts w:ascii="Times New Roman" w:hAnsi="Times New Roman" w:cs="Times New Roman"/>
                <w:sz w:val="24"/>
                <w:szCs w:val="24"/>
              </w:rPr>
              <w:br/>
              <w:t>образований и</w:t>
            </w:r>
            <w:r w:rsidRPr="00FD69A3">
              <w:rPr>
                <w:rFonts w:ascii="Times New Roman" w:hAnsi="Times New Roman" w:cs="Times New Roman"/>
                <w:sz w:val="24"/>
                <w:szCs w:val="24"/>
              </w:rPr>
              <w:br/>
              <w:t>государственных</w:t>
            </w:r>
            <w:r w:rsidRPr="00FD69A3">
              <w:rPr>
                <w:rFonts w:ascii="Times New Roman" w:hAnsi="Times New Roman" w:cs="Times New Roman"/>
                <w:sz w:val="24"/>
                <w:szCs w:val="24"/>
              </w:rPr>
              <w:br/>
              <w:t>общедоступных</w:t>
            </w:r>
            <w:r w:rsidRPr="00FD69A3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библиотек субъектов</w:t>
            </w:r>
            <w:r w:rsidRPr="00FD69A3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1134" w:type="dxa"/>
            <w:vAlign w:val="center"/>
          </w:tcPr>
          <w:p w:rsidR="00CA7D99" w:rsidRPr="001061AA" w:rsidRDefault="00CA7D99" w:rsidP="00B80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</w:tcPr>
          <w:p w:rsidR="00CA7D99" w:rsidRPr="001061AA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CA7D99" w:rsidRPr="001061AA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A7D99" w:rsidRPr="001061AA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A7D99" w:rsidRPr="001061AA" w:rsidRDefault="00CA7D99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CA7D99" w:rsidRPr="00AE30E7" w:rsidRDefault="00CA7D99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A7D99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Методика расчета значений показателей (индикаторов)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Соотношение средней заработной платы работников муниципальных учреждений культуры к средней заработной плате в районе (%) определяется по формуле: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Зпл.к./ Зпл.р. х 100 %, где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Зпл.к. – средняя заработная плата работников муниципальных учреждений культуры (руб.);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Зпл.р. – средняя заработная плата в Унечском районе (руб.);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- Форма №0606046 «Сведения о численности и оплате труда работников сферы культуры по категориям персонала».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Охват мерами социальной поддержки специалистов, работающих в учреждениях культуры, находящихся в сельской местности, определяется по формуле: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Осоц.под.= Краб.получ. / Краб.х 100 %, где: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Осоц.под. – охват мерами социальной поддержки специалистов, работающих в учреждениях культуры, находящихся в сельской местности (%);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Краб.получ. – количество специалистов, работающих в учреждениях культуры, находящихся в сельской местности, получивших поддержку в виде денежной выплаты по оплате жилья и коммунальных услуг (ед.);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Краб. – количество специалистов, работающих в учреждениях культуры, находящихся в сельской местности, имеющих право на получение поддержки в виде денежной выплаты по оплате жилья и коммунальных услуг (ед.).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Источник информации: Информация об использовании выделенных из областного бюджета денежных средств на денежную выплату компенсационного характера на оплату жилья и коммунальных услуг отдельным категориям граждан, работающих в сельской местности или поселках городского типа на территории Брянской области.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Количество посещений библиотек на 1 жителя района определяется по формуле: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Кпосещ. = Кпосещ.отч./ Чнасел., где: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Кпосещ. – количество посещений библиотек на 1 жителя района (ед.);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Кпосещ.отч. – количество посещений библиотек в отчетном периоде (ед.);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Чнасел. – численность населения Унечского муниципального района (чел.).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№6-НК «Сведения об общедоступной (публичной) библиотеке».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Рост количества хранения музейных предметов определяется по формуле: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Ркол. предм. = Котч./ Кпред.год х 100 %, где: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Ркол. предм. – рост количества хранения музейных предметов (%);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Котч. – количество музейных предметов в отчетном периоде (ед.);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 xml:space="preserve">Кпред.год – количество музейных предметов за предыдущий год (ед.).  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№8-НК «Сведения о деятельности музея».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Средняя численность участников в клубных формированиях в расчёте на 1 тысячу человек (в муниципальных домах культуры) определяется по формуле: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Ср.числ=Куч. / Чнас., где: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Ср.числ – Средняя численность участников в клубных формированиях в расчете на 1 тысячу человек(%);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Куч. – Количество участников в клубных формированиях(чел.);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Чнас. – численность населения (тыс.чел.).</w:t>
      </w:r>
    </w:p>
    <w:p w:rsidR="00CA7D99" w:rsidRPr="00AE30E7" w:rsidRDefault="00CA7D99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№7-НК «Сведения об общедоступных клубных формированиях».</w:t>
      </w:r>
    </w:p>
    <w:p w:rsidR="00CA7D99" w:rsidRDefault="00CA7D99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A7D99" w:rsidRDefault="00CA7D99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A7D99" w:rsidRDefault="00CA7D99" w:rsidP="008A7D9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CA7D99" w:rsidSect="00C22BA3">
      <w:pgSz w:w="11905" w:h="16838" w:code="9"/>
      <w:pgMar w:top="1134" w:right="567" w:bottom="1134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rawingGridVerticalSpacing w:val="299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3D7"/>
    <w:rsid w:val="000218DD"/>
    <w:rsid w:val="00040113"/>
    <w:rsid w:val="00073D81"/>
    <w:rsid w:val="001061AA"/>
    <w:rsid w:val="001120A3"/>
    <w:rsid w:val="001A3CA4"/>
    <w:rsid w:val="00230676"/>
    <w:rsid w:val="002349A6"/>
    <w:rsid w:val="00257307"/>
    <w:rsid w:val="00272DEE"/>
    <w:rsid w:val="002A3643"/>
    <w:rsid w:val="003A799B"/>
    <w:rsid w:val="003D500D"/>
    <w:rsid w:val="003E7173"/>
    <w:rsid w:val="004B1EB4"/>
    <w:rsid w:val="00540F33"/>
    <w:rsid w:val="00697E19"/>
    <w:rsid w:val="006E2C37"/>
    <w:rsid w:val="0071391A"/>
    <w:rsid w:val="00713D32"/>
    <w:rsid w:val="00740008"/>
    <w:rsid w:val="0075492C"/>
    <w:rsid w:val="00766063"/>
    <w:rsid w:val="007B4DCC"/>
    <w:rsid w:val="008368B2"/>
    <w:rsid w:val="008A7D9D"/>
    <w:rsid w:val="009B2F51"/>
    <w:rsid w:val="009C373A"/>
    <w:rsid w:val="009F78AD"/>
    <w:rsid w:val="00A0236C"/>
    <w:rsid w:val="00A1491B"/>
    <w:rsid w:val="00A42FF1"/>
    <w:rsid w:val="00A573D7"/>
    <w:rsid w:val="00A879D6"/>
    <w:rsid w:val="00AE30E7"/>
    <w:rsid w:val="00B13725"/>
    <w:rsid w:val="00B35D40"/>
    <w:rsid w:val="00B77D26"/>
    <w:rsid w:val="00B8047B"/>
    <w:rsid w:val="00C22BA3"/>
    <w:rsid w:val="00C24491"/>
    <w:rsid w:val="00C478EF"/>
    <w:rsid w:val="00C7416D"/>
    <w:rsid w:val="00C824F4"/>
    <w:rsid w:val="00CA7D99"/>
    <w:rsid w:val="00D10E88"/>
    <w:rsid w:val="00D20D32"/>
    <w:rsid w:val="00D322D5"/>
    <w:rsid w:val="00DB492C"/>
    <w:rsid w:val="00DD1BC0"/>
    <w:rsid w:val="00E42E1D"/>
    <w:rsid w:val="00E73861"/>
    <w:rsid w:val="00EA5FED"/>
    <w:rsid w:val="00F36FE7"/>
    <w:rsid w:val="00F97C7E"/>
    <w:rsid w:val="00FD493D"/>
    <w:rsid w:val="00FD6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16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customStyle="1" w:styleId="formattext">
    <w:name w:val="formattext"/>
    <w:basedOn w:val="Normal"/>
    <w:uiPriority w:val="99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76606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51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297</TotalTime>
  <Pages>5</Pages>
  <Words>1283</Words>
  <Characters>7316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23</cp:revision>
  <cp:lastPrinted>2023-01-23T12:35:00Z</cp:lastPrinted>
  <dcterms:created xsi:type="dcterms:W3CDTF">2021-07-23T07:03:00Z</dcterms:created>
  <dcterms:modified xsi:type="dcterms:W3CDTF">2023-02-06T08:18:00Z</dcterms:modified>
</cp:coreProperties>
</file>